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CA7B" w14:textId="5BBAF573" w:rsidR="006D75C0" w:rsidRDefault="00D44920">
      <w:pPr>
        <w:rPr>
          <w:rFonts w:ascii="Arial" w:hAnsi="Arial" w:cs="Arial"/>
          <w:b/>
          <w:bCs/>
          <w:sz w:val="24"/>
          <w:szCs w:val="24"/>
        </w:rPr>
      </w:pPr>
      <w:r w:rsidRPr="00D44920">
        <w:rPr>
          <w:rFonts w:ascii="Arial" w:hAnsi="Arial" w:cs="Arial"/>
          <w:b/>
          <w:bCs/>
          <w:sz w:val="24"/>
          <w:szCs w:val="24"/>
        </w:rPr>
        <w:t>CONFERENCE PROMOS TEXT:</w:t>
      </w:r>
    </w:p>
    <w:p w14:paraId="2E67290D" w14:textId="469E9D42" w:rsidR="00D44920" w:rsidRPr="005C24AD" w:rsidRDefault="00D44920">
      <w:pPr>
        <w:rPr>
          <w:rFonts w:ascii="Arial" w:hAnsi="Arial" w:cs="Arial"/>
          <w:b/>
          <w:bCs/>
          <w:sz w:val="24"/>
          <w:szCs w:val="24"/>
        </w:rPr>
      </w:pPr>
    </w:p>
    <w:p w14:paraId="3EF25D80" w14:textId="72509AE3" w:rsidR="005C24AD" w:rsidRDefault="00D44920" w:rsidP="005C24AD">
      <w:pPr>
        <w:pStyle w:val="NoSpacing"/>
        <w:rPr>
          <w:rFonts w:ascii="Arial" w:hAnsi="Arial" w:cs="Arial"/>
          <w:b/>
          <w:bCs/>
          <w:sz w:val="24"/>
          <w:szCs w:val="24"/>
        </w:rPr>
      </w:pPr>
      <w:r w:rsidRPr="005C24AD">
        <w:rPr>
          <w:rFonts w:ascii="Arial" w:hAnsi="Arial" w:cs="Arial"/>
          <w:b/>
          <w:bCs/>
          <w:sz w:val="24"/>
          <w:szCs w:val="24"/>
        </w:rPr>
        <w:t>ALL would include conference logo plus</w:t>
      </w:r>
      <w:r w:rsidR="005C24AD">
        <w:rPr>
          <w:rFonts w:ascii="Arial" w:hAnsi="Arial" w:cs="Arial"/>
          <w:b/>
          <w:bCs/>
          <w:sz w:val="24"/>
          <w:szCs w:val="24"/>
        </w:rPr>
        <w:t>:</w:t>
      </w:r>
    </w:p>
    <w:p w14:paraId="1952F3E6" w14:textId="77777777" w:rsidR="005C24AD" w:rsidRPr="005C24AD" w:rsidRDefault="005C24AD" w:rsidP="005C24AD">
      <w:pPr>
        <w:pStyle w:val="NoSpacing"/>
        <w:rPr>
          <w:rFonts w:ascii="Arial" w:hAnsi="Arial" w:cs="Arial"/>
          <w:b/>
          <w:bCs/>
          <w:sz w:val="24"/>
          <w:szCs w:val="24"/>
        </w:rPr>
      </w:pPr>
    </w:p>
    <w:p w14:paraId="20A4E97A" w14:textId="11EFFD1F" w:rsidR="00D44920" w:rsidRPr="005C24AD" w:rsidRDefault="00D44920" w:rsidP="005C24AD">
      <w:pPr>
        <w:pStyle w:val="NoSpacing"/>
        <w:rPr>
          <w:rFonts w:ascii="Arial" w:hAnsi="Arial" w:cs="Arial"/>
          <w:b/>
          <w:bCs/>
          <w:sz w:val="24"/>
          <w:szCs w:val="24"/>
        </w:rPr>
      </w:pPr>
      <w:r w:rsidRPr="005C24AD">
        <w:rPr>
          <w:rFonts w:ascii="Arial" w:hAnsi="Arial" w:cs="Arial"/>
          <w:b/>
          <w:bCs/>
          <w:sz w:val="24"/>
          <w:szCs w:val="24"/>
        </w:rPr>
        <w:t>September 25-28, 20</w:t>
      </w:r>
      <w:r w:rsidR="005C24AD" w:rsidRPr="005C24AD">
        <w:rPr>
          <w:rFonts w:ascii="Arial" w:hAnsi="Arial" w:cs="Arial"/>
          <w:b/>
          <w:bCs/>
          <w:sz w:val="24"/>
          <w:szCs w:val="24"/>
        </w:rPr>
        <w:t>2</w:t>
      </w:r>
      <w:r w:rsidRPr="005C24AD">
        <w:rPr>
          <w:rFonts w:ascii="Arial" w:hAnsi="Arial" w:cs="Arial"/>
          <w:b/>
          <w:bCs/>
          <w:sz w:val="24"/>
          <w:szCs w:val="24"/>
        </w:rPr>
        <w:t>2</w:t>
      </w:r>
    </w:p>
    <w:p w14:paraId="5CF108CA" w14:textId="7C35AF92" w:rsidR="00D44920" w:rsidRPr="005C24AD" w:rsidRDefault="00D44920" w:rsidP="005C24AD">
      <w:pPr>
        <w:pStyle w:val="NoSpacing"/>
        <w:rPr>
          <w:rFonts w:ascii="Arial" w:hAnsi="Arial" w:cs="Arial"/>
          <w:b/>
          <w:bCs/>
          <w:sz w:val="24"/>
          <w:szCs w:val="24"/>
        </w:rPr>
      </w:pPr>
      <w:r w:rsidRPr="005C24AD">
        <w:rPr>
          <w:rFonts w:ascii="Arial" w:hAnsi="Arial" w:cs="Arial"/>
          <w:b/>
          <w:bCs/>
          <w:sz w:val="24"/>
          <w:szCs w:val="24"/>
        </w:rPr>
        <w:t xml:space="preserve">King &amp; Prince, St Simons </w:t>
      </w:r>
      <w:r w:rsidR="005C24AD" w:rsidRPr="005C24AD">
        <w:rPr>
          <w:rFonts w:ascii="Arial" w:hAnsi="Arial" w:cs="Arial"/>
          <w:b/>
          <w:bCs/>
          <w:sz w:val="24"/>
          <w:szCs w:val="24"/>
        </w:rPr>
        <w:t>I</w:t>
      </w:r>
      <w:r w:rsidRPr="005C24AD">
        <w:rPr>
          <w:rFonts w:ascii="Arial" w:hAnsi="Arial" w:cs="Arial"/>
          <w:b/>
          <w:bCs/>
          <w:sz w:val="24"/>
          <w:szCs w:val="24"/>
        </w:rPr>
        <w:t>sland, GA</w:t>
      </w:r>
    </w:p>
    <w:p w14:paraId="2415D1DD" w14:textId="5DEC8933" w:rsidR="00D44920" w:rsidRPr="005C24AD" w:rsidRDefault="005C24AD" w:rsidP="005C24AD">
      <w:pPr>
        <w:pStyle w:val="NoSpacing"/>
        <w:rPr>
          <w:rFonts w:ascii="Arial" w:hAnsi="Arial" w:cs="Arial"/>
          <w:b/>
          <w:bCs/>
          <w:sz w:val="24"/>
          <w:szCs w:val="24"/>
        </w:rPr>
      </w:pPr>
      <w:r w:rsidRPr="005C24AD">
        <w:rPr>
          <w:rFonts w:ascii="Arial" w:hAnsi="Arial" w:cs="Arial"/>
          <w:b/>
          <w:bCs/>
          <w:sz w:val="24"/>
          <w:szCs w:val="24"/>
        </w:rPr>
        <w:t xml:space="preserve">For information: </w:t>
      </w:r>
      <w:hyperlink r:id="rId4" w:history="1">
        <w:r w:rsidRPr="005C24AD">
          <w:rPr>
            <w:rStyle w:val="Hyperlink"/>
            <w:rFonts w:ascii="Arial" w:hAnsi="Arial" w:cs="Arial"/>
            <w:b/>
            <w:bCs/>
            <w:sz w:val="24"/>
            <w:szCs w:val="24"/>
          </w:rPr>
          <w:t>www.georgiarecycles.org</w:t>
        </w:r>
      </w:hyperlink>
      <w:r w:rsidRPr="005C24AD">
        <w:rPr>
          <w:rFonts w:ascii="Arial" w:hAnsi="Arial" w:cs="Arial"/>
          <w:b/>
          <w:bCs/>
          <w:sz w:val="24"/>
          <w:szCs w:val="24"/>
        </w:rPr>
        <w:t xml:space="preserve"> </w:t>
      </w:r>
    </w:p>
    <w:p w14:paraId="396D8B81" w14:textId="77777777" w:rsidR="005C24AD" w:rsidRDefault="005C24AD" w:rsidP="00D44920">
      <w:pPr>
        <w:pStyle w:val="NoSpacing"/>
        <w:rPr>
          <w:rFonts w:ascii="Arial" w:hAnsi="Arial" w:cs="Arial"/>
          <w:b/>
          <w:bCs/>
          <w:sz w:val="24"/>
          <w:szCs w:val="24"/>
        </w:rPr>
      </w:pPr>
    </w:p>
    <w:p w14:paraId="67EBE875" w14:textId="77777777" w:rsidR="005C24AD" w:rsidRPr="007C3983" w:rsidRDefault="005C24AD" w:rsidP="00D44920">
      <w:pPr>
        <w:pStyle w:val="NoSpacing"/>
        <w:rPr>
          <w:rFonts w:ascii="Arial" w:hAnsi="Arial" w:cs="Arial"/>
          <w:b/>
          <w:bCs/>
          <w:color w:val="00B050"/>
          <w:sz w:val="24"/>
          <w:szCs w:val="24"/>
        </w:rPr>
      </w:pPr>
    </w:p>
    <w:p w14:paraId="5FD3561E" w14:textId="2AD1B6B0" w:rsidR="00D44920" w:rsidRDefault="00D44920" w:rsidP="00D44920">
      <w:pPr>
        <w:pStyle w:val="NoSpacing"/>
        <w:rPr>
          <w:rFonts w:ascii="Arial" w:hAnsi="Arial" w:cs="Arial"/>
          <w:sz w:val="24"/>
          <w:szCs w:val="24"/>
        </w:rPr>
      </w:pPr>
      <w:r w:rsidRPr="007C3983">
        <w:rPr>
          <w:rFonts w:ascii="Arial" w:hAnsi="Arial" w:cs="Arial"/>
          <w:b/>
          <w:bCs/>
          <w:color w:val="00B050"/>
          <w:sz w:val="24"/>
          <w:szCs w:val="24"/>
        </w:rPr>
        <w:t>K</w:t>
      </w:r>
      <w:r w:rsidR="007C3983" w:rsidRPr="007C3983">
        <w:rPr>
          <w:rFonts w:ascii="Arial" w:hAnsi="Arial" w:cs="Arial"/>
          <w:b/>
          <w:bCs/>
          <w:color w:val="00B050"/>
          <w:sz w:val="24"/>
          <w:szCs w:val="24"/>
        </w:rPr>
        <w:t>EYNOTE</w:t>
      </w:r>
      <w:r w:rsidRPr="007C3983">
        <w:rPr>
          <w:rFonts w:ascii="Arial" w:hAnsi="Arial" w:cs="Arial"/>
          <w:color w:val="00B050"/>
          <w:sz w:val="24"/>
          <w:szCs w:val="24"/>
        </w:rPr>
        <w:t xml:space="preserve"> </w:t>
      </w:r>
      <w:proofErr w:type="gramStart"/>
      <w:r w:rsidRPr="007C3983">
        <w:rPr>
          <w:rFonts w:ascii="Arial" w:hAnsi="Arial" w:cs="Arial"/>
          <w:color w:val="00B050"/>
          <w:sz w:val="24"/>
          <w:szCs w:val="24"/>
        </w:rPr>
        <w:t xml:space="preserve">   </w:t>
      </w:r>
      <w:r>
        <w:rPr>
          <w:rFonts w:ascii="Arial" w:hAnsi="Arial" w:cs="Arial"/>
          <w:sz w:val="24"/>
          <w:szCs w:val="24"/>
        </w:rPr>
        <w:t>(</w:t>
      </w:r>
      <w:proofErr w:type="gramEnd"/>
      <w:r>
        <w:rPr>
          <w:rFonts w:ascii="Arial" w:hAnsi="Arial" w:cs="Arial"/>
          <w:sz w:val="24"/>
          <w:szCs w:val="24"/>
        </w:rPr>
        <w:t>Use Headshot)</w:t>
      </w:r>
    </w:p>
    <w:p w14:paraId="794D44F7" w14:textId="77777777" w:rsidR="00D44920" w:rsidRDefault="00D44920" w:rsidP="00D44920">
      <w:pPr>
        <w:pStyle w:val="NoSpacing"/>
        <w:rPr>
          <w:rFonts w:ascii="Arial" w:hAnsi="Arial" w:cs="Arial"/>
          <w:sz w:val="24"/>
          <w:szCs w:val="24"/>
        </w:rPr>
      </w:pPr>
    </w:p>
    <w:p w14:paraId="05E746F4" w14:textId="055A6E7C" w:rsidR="00D44920" w:rsidRPr="00D44920" w:rsidRDefault="00D44920" w:rsidP="00D44920">
      <w:pPr>
        <w:pStyle w:val="NoSpacing"/>
        <w:rPr>
          <w:rFonts w:ascii="Arial" w:hAnsi="Arial" w:cs="Arial"/>
          <w:sz w:val="24"/>
          <w:szCs w:val="24"/>
        </w:rPr>
      </w:pPr>
      <w:r w:rsidRPr="009C26D0">
        <w:rPr>
          <w:rFonts w:ascii="Arial" w:hAnsi="Arial" w:cs="Arial"/>
          <w:b/>
          <w:bCs/>
          <w:sz w:val="24"/>
          <w:szCs w:val="24"/>
        </w:rPr>
        <w:t>Kellie Ballew,</w:t>
      </w:r>
      <w:r w:rsidRPr="00D44920">
        <w:rPr>
          <w:rFonts w:ascii="Arial" w:hAnsi="Arial" w:cs="Arial"/>
          <w:sz w:val="24"/>
          <w:szCs w:val="24"/>
        </w:rPr>
        <w:t xml:space="preserve"> Vice President of Global Sustainability &amp; Innovation </w:t>
      </w:r>
    </w:p>
    <w:p w14:paraId="4D84BF05" w14:textId="653972C1" w:rsidR="00D44920" w:rsidRPr="00D44920" w:rsidRDefault="00D44920" w:rsidP="00D44920">
      <w:pPr>
        <w:pStyle w:val="NoSpacing"/>
        <w:rPr>
          <w:rFonts w:ascii="Arial" w:hAnsi="Arial" w:cs="Arial"/>
          <w:sz w:val="24"/>
          <w:szCs w:val="24"/>
        </w:rPr>
      </w:pPr>
      <w:r w:rsidRPr="00D44920">
        <w:rPr>
          <w:rFonts w:ascii="Arial" w:hAnsi="Arial" w:cs="Arial"/>
          <w:sz w:val="24"/>
          <w:szCs w:val="24"/>
        </w:rPr>
        <w:t>Shaw Industries Group, Inc.</w:t>
      </w:r>
    </w:p>
    <w:p w14:paraId="6E6FD762" w14:textId="77777777" w:rsidR="005C24AD" w:rsidRPr="005C24AD" w:rsidRDefault="005C24AD" w:rsidP="005C24AD">
      <w:pPr>
        <w:pStyle w:val="NoSpacing"/>
        <w:rPr>
          <w:rFonts w:ascii="Arial" w:hAnsi="Arial" w:cs="Arial"/>
          <w:sz w:val="24"/>
          <w:szCs w:val="24"/>
        </w:rPr>
      </w:pPr>
      <w:r w:rsidRPr="005C24AD">
        <w:rPr>
          <w:rFonts w:ascii="Arial" w:hAnsi="Arial" w:cs="Arial"/>
          <w:sz w:val="24"/>
          <w:szCs w:val="24"/>
        </w:rPr>
        <w:t xml:space="preserve">A global provider of sustainable floor coverings and the </w:t>
      </w:r>
    </w:p>
    <w:p w14:paraId="12F23AAC" w14:textId="0F7AA099" w:rsidR="005C24AD" w:rsidRPr="005C24AD" w:rsidRDefault="005C24AD" w:rsidP="005C24AD">
      <w:pPr>
        <w:pStyle w:val="NoSpacing"/>
        <w:rPr>
          <w:rFonts w:ascii="Arial" w:hAnsi="Arial" w:cs="Arial"/>
          <w:sz w:val="24"/>
          <w:szCs w:val="24"/>
        </w:rPr>
      </w:pPr>
      <w:r w:rsidRPr="005C24AD">
        <w:rPr>
          <w:rFonts w:ascii="Arial" w:hAnsi="Arial" w:cs="Arial"/>
          <w:sz w:val="24"/>
          <w:szCs w:val="24"/>
        </w:rPr>
        <w:t xml:space="preserve">world’s largest carpet manufacturer. </w:t>
      </w:r>
    </w:p>
    <w:p w14:paraId="6BC95781" w14:textId="6A4524AE" w:rsidR="00D44920" w:rsidRPr="00D44920" w:rsidRDefault="00D44920" w:rsidP="00D44920">
      <w:pPr>
        <w:rPr>
          <w:rFonts w:ascii="Arial" w:hAnsi="Arial" w:cs="Arial"/>
          <w:sz w:val="24"/>
          <w:szCs w:val="24"/>
        </w:rPr>
      </w:pPr>
    </w:p>
    <w:p w14:paraId="6FDC8371" w14:textId="1E6374BB" w:rsidR="00D44920" w:rsidRPr="00D44920" w:rsidRDefault="00D44920" w:rsidP="00D44920">
      <w:pPr>
        <w:rPr>
          <w:rFonts w:ascii="Arial" w:hAnsi="Arial" w:cs="Arial"/>
          <w:sz w:val="24"/>
          <w:szCs w:val="24"/>
        </w:rPr>
      </w:pPr>
      <w:r w:rsidRPr="00D44920">
        <w:rPr>
          <w:rFonts w:ascii="Arial" w:eastAsia="Calibri" w:hAnsi="Arial" w:cs="Arial"/>
          <w:color w:val="000000" w:themeColor="text1"/>
          <w:sz w:val="24"/>
          <w:szCs w:val="24"/>
        </w:rPr>
        <w:t>Kellie partners with Shaw leaders to leverage market insights and technical expertise to inform, influence, and support business decisions. Acting as an internal consultant and subject matter expert to the enterprise, Kellie helps drive continued sustainability and innovation throughout the company.</w:t>
      </w:r>
      <w:r>
        <w:rPr>
          <w:rFonts w:ascii="Arial" w:hAnsi="Arial" w:cs="Arial"/>
          <w:sz w:val="24"/>
          <w:szCs w:val="24"/>
        </w:rPr>
        <w:t xml:space="preserve"> </w:t>
      </w:r>
      <w:r w:rsidRPr="00D44920">
        <w:rPr>
          <w:rFonts w:ascii="Arial" w:eastAsia="Calibri" w:hAnsi="Arial" w:cs="Arial"/>
          <w:color w:val="000000" w:themeColor="text1"/>
          <w:sz w:val="24"/>
          <w:szCs w:val="24"/>
        </w:rPr>
        <w:t xml:space="preserve">A 25+ year Shaw veteran, Kellie earned her Bachelor of Science in Industrial Engineering from Georgia Institute of Technology. </w:t>
      </w:r>
    </w:p>
    <w:p w14:paraId="43170AAF" w14:textId="267C3D5E" w:rsidR="00D44920" w:rsidRPr="007C3983" w:rsidRDefault="00D44920">
      <w:pPr>
        <w:rPr>
          <w:rFonts w:ascii="Arial" w:hAnsi="Arial" w:cs="Arial"/>
          <w:b/>
          <w:bCs/>
          <w:color w:val="00B050"/>
          <w:sz w:val="24"/>
          <w:szCs w:val="24"/>
        </w:rPr>
      </w:pPr>
    </w:p>
    <w:p w14:paraId="074B12EC" w14:textId="3AA48361" w:rsidR="007C3983" w:rsidRPr="007C3983" w:rsidRDefault="007C3983">
      <w:pPr>
        <w:rPr>
          <w:rFonts w:ascii="Arial" w:hAnsi="Arial" w:cs="Arial"/>
          <w:b/>
          <w:bCs/>
          <w:color w:val="00B050"/>
          <w:sz w:val="24"/>
          <w:szCs w:val="24"/>
        </w:rPr>
      </w:pPr>
      <w:r w:rsidRPr="007C3983">
        <w:rPr>
          <w:rFonts w:ascii="Arial" w:hAnsi="Arial" w:cs="Arial"/>
          <w:b/>
          <w:bCs/>
          <w:color w:val="00B050"/>
          <w:sz w:val="24"/>
          <w:szCs w:val="24"/>
        </w:rPr>
        <w:t>TECHNOLOGY &amp; INNOVATION</w:t>
      </w:r>
    </w:p>
    <w:p w14:paraId="32B97360" w14:textId="77109ECC" w:rsidR="007C3983" w:rsidRDefault="007C3983">
      <w:r>
        <w:tab/>
      </w:r>
      <w:r>
        <w:rPr>
          <w:rFonts w:ascii="Arial" w:hAnsi="Arial" w:cs="Arial"/>
          <w:b/>
          <w:bCs/>
          <w:sz w:val="24"/>
          <w:szCs w:val="24"/>
        </w:rPr>
        <w:tab/>
        <w:t>(</w:t>
      </w:r>
      <w:r w:rsidRPr="008E0DC1">
        <w:rPr>
          <w:rFonts w:ascii="Arial" w:hAnsi="Arial" w:cs="Arial"/>
          <w:sz w:val="24"/>
          <w:szCs w:val="24"/>
        </w:rPr>
        <w:t>Use headshots</w:t>
      </w:r>
      <w:r>
        <w:rPr>
          <w:rFonts w:ascii="Arial" w:hAnsi="Arial" w:cs="Arial"/>
          <w:sz w:val="24"/>
          <w:szCs w:val="24"/>
        </w:rPr>
        <w:t>)</w:t>
      </w:r>
    </w:p>
    <w:p w14:paraId="08ED5B5D" w14:textId="14D6B7CF" w:rsidR="007C3983" w:rsidRPr="007C3983" w:rsidRDefault="007C3983">
      <w:pPr>
        <w:rPr>
          <w:rFonts w:ascii="Arial" w:hAnsi="Arial" w:cs="Arial"/>
          <w:sz w:val="24"/>
          <w:szCs w:val="24"/>
        </w:rPr>
      </w:pPr>
    </w:p>
    <w:p w14:paraId="0C563C72" w14:textId="5AAED4FA" w:rsidR="007C3983" w:rsidRPr="007C3983" w:rsidRDefault="007C3983">
      <w:pPr>
        <w:rPr>
          <w:rFonts w:ascii="Arial" w:hAnsi="Arial" w:cs="Arial"/>
          <w:sz w:val="24"/>
          <w:szCs w:val="24"/>
        </w:rPr>
      </w:pPr>
      <w:proofErr w:type="spellStart"/>
      <w:r w:rsidRPr="009C26D0">
        <w:rPr>
          <w:rFonts w:ascii="Arial" w:hAnsi="Arial" w:cs="Arial"/>
          <w:b/>
          <w:bCs/>
          <w:sz w:val="24"/>
          <w:szCs w:val="24"/>
        </w:rPr>
        <w:t>Edel</w:t>
      </w:r>
      <w:proofErr w:type="spellEnd"/>
      <w:r w:rsidRPr="009C26D0">
        <w:rPr>
          <w:rFonts w:ascii="Arial" w:hAnsi="Arial" w:cs="Arial"/>
          <w:b/>
          <w:bCs/>
          <w:sz w:val="24"/>
          <w:szCs w:val="24"/>
        </w:rPr>
        <w:t xml:space="preserve"> Rodriguez</w:t>
      </w:r>
      <w:r w:rsidRPr="007C3983">
        <w:rPr>
          <w:rFonts w:ascii="Arial" w:hAnsi="Arial" w:cs="Arial"/>
          <w:sz w:val="24"/>
          <w:szCs w:val="24"/>
        </w:rPr>
        <w:t xml:space="preserve">, AMP Robotics, head of North American </w:t>
      </w:r>
      <w:r>
        <w:rPr>
          <w:rFonts w:ascii="Arial" w:hAnsi="Arial" w:cs="Arial"/>
          <w:sz w:val="24"/>
          <w:szCs w:val="24"/>
        </w:rPr>
        <w:t>S</w:t>
      </w:r>
      <w:r w:rsidRPr="007C3983">
        <w:rPr>
          <w:rFonts w:ascii="Arial" w:hAnsi="Arial" w:cs="Arial"/>
          <w:sz w:val="24"/>
          <w:szCs w:val="24"/>
        </w:rPr>
        <w:t>ales</w:t>
      </w:r>
    </w:p>
    <w:p w14:paraId="5B864C4F" w14:textId="0E52CCB8" w:rsidR="007C3983" w:rsidRPr="007C3983" w:rsidRDefault="007C3983">
      <w:pPr>
        <w:rPr>
          <w:rFonts w:ascii="Arial" w:hAnsi="Arial" w:cs="Arial"/>
          <w:sz w:val="24"/>
          <w:szCs w:val="24"/>
        </w:rPr>
      </w:pPr>
      <w:r w:rsidRPr="009C26D0">
        <w:rPr>
          <w:rFonts w:ascii="Arial" w:hAnsi="Arial" w:cs="Arial"/>
          <w:b/>
          <w:bCs/>
          <w:sz w:val="24"/>
          <w:szCs w:val="24"/>
        </w:rPr>
        <w:t xml:space="preserve">Stephen </w:t>
      </w:r>
      <w:proofErr w:type="spellStart"/>
      <w:r w:rsidRPr="009C26D0">
        <w:rPr>
          <w:rFonts w:ascii="Arial" w:hAnsi="Arial" w:cs="Arial"/>
          <w:b/>
          <w:bCs/>
          <w:sz w:val="24"/>
          <w:szCs w:val="24"/>
        </w:rPr>
        <w:t>Klemann</w:t>
      </w:r>
      <w:proofErr w:type="spellEnd"/>
      <w:r w:rsidRPr="007C3983">
        <w:rPr>
          <w:rFonts w:ascii="Arial" w:hAnsi="Arial" w:cs="Arial"/>
          <w:sz w:val="24"/>
          <w:szCs w:val="24"/>
        </w:rPr>
        <w:t>, Closed Loop Partners,</w:t>
      </w:r>
      <w:r w:rsidRPr="007C3983">
        <w:rPr>
          <w:rFonts w:ascii="Arial" w:eastAsia="Times New Roman" w:hAnsi="Arial" w:cs="Arial"/>
          <w:sz w:val="24"/>
          <w:szCs w:val="24"/>
        </w:rPr>
        <w:t xml:space="preserve"> Director of Sales </w:t>
      </w:r>
    </w:p>
    <w:p w14:paraId="7EEB3DE9" w14:textId="21B30DB4" w:rsidR="007C3983" w:rsidRPr="00242629" w:rsidRDefault="007C3983">
      <w:pPr>
        <w:rPr>
          <w:rFonts w:ascii="Arial" w:hAnsi="Arial" w:cs="Arial"/>
          <w:sz w:val="24"/>
          <w:szCs w:val="24"/>
        </w:rPr>
      </w:pPr>
    </w:p>
    <w:p w14:paraId="28E67E5B" w14:textId="36F484B6" w:rsidR="00242629" w:rsidRPr="00242629" w:rsidRDefault="00242629" w:rsidP="00242629">
      <w:pPr>
        <w:spacing w:after="26"/>
        <w:ind w:left="-5" w:hanging="10"/>
        <w:jc w:val="both"/>
        <w:rPr>
          <w:rFonts w:ascii="Arial" w:eastAsia="Calibri" w:hAnsi="Arial" w:cs="Arial"/>
          <w:color w:val="000000"/>
          <w:sz w:val="24"/>
          <w:szCs w:val="24"/>
        </w:rPr>
      </w:pPr>
      <w:r w:rsidRPr="00242629">
        <w:rPr>
          <w:rFonts w:ascii="Arial" w:eastAsia="Calibri" w:hAnsi="Arial" w:cs="Arial"/>
          <w:color w:val="333E48"/>
          <w:sz w:val="24"/>
          <w:szCs w:val="24"/>
        </w:rPr>
        <w:t xml:space="preserve">From applying Artificial Intelligence to modernize and expand our recycling infrastructure to </w:t>
      </w:r>
      <w:r w:rsidRPr="00242629">
        <w:rPr>
          <w:rFonts w:ascii="Arial" w:hAnsi="Arial" w:cs="Arial"/>
          <w:sz w:val="24"/>
          <w:szCs w:val="24"/>
        </w:rPr>
        <w:t>how Mini-MRFs, Roadie and loan funding mechanisms for small volume municipalities, haulers and authorities will work to close the gap on recycling access throughout the U.S.</w:t>
      </w:r>
    </w:p>
    <w:p w14:paraId="6D21882E" w14:textId="09C85132" w:rsidR="007C3983" w:rsidRPr="00242629" w:rsidRDefault="00242629">
      <w:pPr>
        <w:rPr>
          <w:rFonts w:ascii="Arial" w:hAnsi="Arial" w:cs="Arial"/>
          <w:sz w:val="24"/>
          <w:szCs w:val="24"/>
        </w:rPr>
      </w:pPr>
      <w:r>
        <w:rPr>
          <w:rFonts w:ascii="Arial" w:hAnsi="Arial" w:cs="Arial"/>
          <w:sz w:val="24"/>
          <w:szCs w:val="24"/>
        </w:rPr>
        <w:t xml:space="preserve">Technology, </w:t>
      </w:r>
      <w:proofErr w:type="gramStart"/>
      <w:r>
        <w:rPr>
          <w:rFonts w:ascii="Arial" w:hAnsi="Arial" w:cs="Arial"/>
          <w:sz w:val="24"/>
          <w:szCs w:val="24"/>
        </w:rPr>
        <w:t>innovation</w:t>
      </w:r>
      <w:proofErr w:type="gramEnd"/>
      <w:r>
        <w:rPr>
          <w:rFonts w:ascii="Arial" w:hAnsi="Arial" w:cs="Arial"/>
          <w:sz w:val="24"/>
          <w:szCs w:val="24"/>
        </w:rPr>
        <w:t xml:space="preserve"> and investment are poised to elevate the industry.</w:t>
      </w:r>
    </w:p>
    <w:p w14:paraId="1F17C267" w14:textId="6D8999AB" w:rsidR="008E0DC1" w:rsidRPr="007C3983" w:rsidRDefault="008E0DC1">
      <w:pPr>
        <w:rPr>
          <w:color w:val="00B050"/>
        </w:rPr>
      </w:pPr>
    </w:p>
    <w:p w14:paraId="74D268D9" w14:textId="77777777" w:rsidR="00242629" w:rsidRDefault="00242629">
      <w:pPr>
        <w:rPr>
          <w:rFonts w:ascii="Arial" w:hAnsi="Arial" w:cs="Arial"/>
          <w:b/>
          <w:bCs/>
          <w:color w:val="00B050"/>
          <w:sz w:val="24"/>
          <w:szCs w:val="24"/>
        </w:rPr>
      </w:pPr>
    </w:p>
    <w:p w14:paraId="60F2CAD0" w14:textId="77777777" w:rsidR="00242629" w:rsidRDefault="00242629">
      <w:pPr>
        <w:rPr>
          <w:rFonts w:ascii="Arial" w:hAnsi="Arial" w:cs="Arial"/>
          <w:b/>
          <w:bCs/>
          <w:color w:val="00B050"/>
          <w:sz w:val="24"/>
          <w:szCs w:val="24"/>
        </w:rPr>
      </w:pPr>
    </w:p>
    <w:p w14:paraId="18E231D7" w14:textId="77777777" w:rsidR="00242629" w:rsidRDefault="00242629">
      <w:pPr>
        <w:rPr>
          <w:rFonts w:ascii="Arial" w:hAnsi="Arial" w:cs="Arial"/>
          <w:b/>
          <w:bCs/>
          <w:color w:val="00B050"/>
          <w:sz w:val="24"/>
          <w:szCs w:val="24"/>
        </w:rPr>
      </w:pPr>
    </w:p>
    <w:p w14:paraId="7B32F598" w14:textId="3BC54C44" w:rsidR="00F80810" w:rsidRDefault="00242629">
      <w:pPr>
        <w:rPr>
          <w:rFonts w:ascii="Arial" w:hAnsi="Arial" w:cs="Arial"/>
          <w:b/>
          <w:bCs/>
          <w:color w:val="00B050"/>
          <w:sz w:val="24"/>
          <w:szCs w:val="24"/>
        </w:rPr>
      </w:pPr>
      <w:r>
        <w:rPr>
          <w:rFonts w:ascii="Arial" w:hAnsi="Arial" w:cs="Arial"/>
          <w:b/>
          <w:bCs/>
          <w:color w:val="00B050"/>
          <w:sz w:val="24"/>
          <w:szCs w:val="24"/>
        </w:rPr>
        <w:lastRenderedPageBreak/>
        <w:t>EDUCATION &amp; OUTREACH</w:t>
      </w:r>
      <w:r w:rsidR="00F80810">
        <w:rPr>
          <w:rFonts w:ascii="Arial" w:hAnsi="Arial" w:cs="Arial"/>
          <w:b/>
          <w:bCs/>
          <w:color w:val="00B050"/>
          <w:sz w:val="24"/>
          <w:szCs w:val="24"/>
        </w:rPr>
        <w:tab/>
      </w:r>
    </w:p>
    <w:p w14:paraId="2E704C68" w14:textId="77777777" w:rsidR="00F80810" w:rsidRPr="008E0DC1" w:rsidRDefault="00F80810" w:rsidP="00F80810">
      <w:pPr>
        <w:ind w:left="720" w:firstLine="720"/>
        <w:rPr>
          <w:rFonts w:ascii="Arial" w:hAnsi="Arial" w:cs="Arial"/>
          <w:sz w:val="24"/>
          <w:szCs w:val="24"/>
        </w:rPr>
      </w:pPr>
      <w:r>
        <w:rPr>
          <w:rFonts w:ascii="Arial" w:hAnsi="Arial" w:cs="Arial"/>
          <w:b/>
          <w:bCs/>
          <w:sz w:val="24"/>
          <w:szCs w:val="24"/>
        </w:rPr>
        <w:t>(</w:t>
      </w:r>
      <w:r w:rsidRPr="008E0DC1">
        <w:rPr>
          <w:rFonts w:ascii="Arial" w:hAnsi="Arial" w:cs="Arial"/>
          <w:sz w:val="24"/>
          <w:szCs w:val="24"/>
        </w:rPr>
        <w:t>Use headshots</w:t>
      </w:r>
      <w:r>
        <w:rPr>
          <w:rFonts w:ascii="Arial" w:hAnsi="Arial" w:cs="Arial"/>
          <w:sz w:val="24"/>
          <w:szCs w:val="24"/>
        </w:rPr>
        <w:t>)</w:t>
      </w:r>
    </w:p>
    <w:p w14:paraId="7C21197A" w14:textId="4F6A5F75" w:rsidR="00242629" w:rsidRPr="00242629" w:rsidRDefault="00242629">
      <w:pPr>
        <w:rPr>
          <w:rFonts w:ascii="Arial" w:hAnsi="Arial" w:cs="Arial"/>
          <w:sz w:val="24"/>
          <w:szCs w:val="24"/>
        </w:rPr>
      </w:pPr>
      <w:r w:rsidRPr="009C26D0">
        <w:rPr>
          <w:rFonts w:ascii="Arial" w:hAnsi="Arial" w:cs="Arial"/>
          <w:b/>
          <w:bCs/>
          <w:sz w:val="24"/>
          <w:szCs w:val="24"/>
        </w:rPr>
        <w:t>Mason Towe</w:t>
      </w:r>
      <w:r>
        <w:rPr>
          <w:rFonts w:ascii="Arial" w:hAnsi="Arial" w:cs="Arial"/>
          <w:sz w:val="24"/>
          <w:szCs w:val="24"/>
        </w:rPr>
        <w:t>,</w:t>
      </w:r>
      <w:r w:rsidR="00F80810" w:rsidRPr="00F80810">
        <w:rPr>
          <w:rFonts w:ascii="Arial" w:hAnsi="Arial" w:cs="Arial"/>
          <w:sz w:val="24"/>
          <w:szCs w:val="24"/>
        </w:rPr>
        <w:t xml:space="preserve"> </w:t>
      </w:r>
      <w:r w:rsidR="00F80810">
        <w:rPr>
          <w:rFonts w:ascii="Arial" w:hAnsi="Arial" w:cs="Arial"/>
          <w:sz w:val="24"/>
          <w:szCs w:val="24"/>
        </w:rPr>
        <w:t>University of Georgia, Waste Reduction Manager</w:t>
      </w:r>
      <w:r>
        <w:rPr>
          <w:rFonts w:ascii="Arial" w:hAnsi="Arial" w:cs="Arial"/>
          <w:sz w:val="24"/>
          <w:szCs w:val="24"/>
        </w:rPr>
        <w:t>, Office of Sustainability</w:t>
      </w:r>
    </w:p>
    <w:p w14:paraId="552256C8" w14:textId="2D61E052" w:rsidR="00F80810" w:rsidRPr="00242629" w:rsidRDefault="00242629" w:rsidP="00F80810">
      <w:pPr>
        <w:rPr>
          <w:rFonts w:ascii="Arial" w:hAnsi="Arial" w:cs="Arial"/>
          <w:sz w:val="24"/>
          <w:szCs w:val="24"/>
        </w:rPr>
      </w:pPr>
      <w:r w:rsidRPr="009C26D0">
        <w:rPr>
          <w:rFonts w:ascii="Arial" w:hAnsi="Arial" w:cs="Arial"/>
          <w:b/>
          <w:bCs/>
          <w:sz w:val="24"/>
          <w:szCs w:val="24"/>
        </w:rPr>
        <w:t xml:space="preserve">Elie </w:t>
      </w:r>
      <w:proofErr w:type="spellStart"/>
      <w:r w:rsidRPr="009C26D0">
        <w:rPr>
          <w:rFonts w:ascii="Arial" w:hAnsi="Arial" w:cs="Arial"/>
          <w:b/>
          <w:bCs/>
          <w:sz w:val="24"/>
          <w:szCs w:val="24"/>
        </w:rPr>
        <w:t>Filston</w:t>
      </w:r>
      <w:proofErr w:type="spellEnd"/>
      <w:r w:rsidR="00F80810" w:rsidRPr="009C26D0">
        <w:rPr>
          <w:rFonts w:ascii="Arial" w:hAnsi="Arial" w:cs="Arial"/>
          <w:b/>
          <w:bCs/>
          <w:sz w:val="24"/>
          <w:szCs w:val="24"/>
        </w:rPr>
        <w:t>,</w:t>
      </w:r>
      <w:r w:rsidR="00F80810" w:rsidRPr="00F80810">
        <w:rPr>
          <w:rFonts w:ascii="Arial" w:hAnsi="Arial" w:cs="Arial"/>
          <w:sz w:val="24"/>
          <w:szCs w:val="24"/>
        </w:rPr>
        <w:t xml:space="preserve"> </w:t>
      </w:r>
      <w:r w:rsidR="00F80810">
        <w:rPr>
          <w:rFonts w:ascii="Arial" w:hAnsi="Arial" w:cs="Arial"/>
          <w:sz w:val="24"/>
          <w:szCs w:val="24"/>
        </w:rPr>
        <w:t>University of Georgia, Waste Reduction Coordinator, Office of Sustainability</w:t>
      </w:r>
    </w:p>
    <w:p w14:paraId="332D239A" w14:textId="77777777" w:rsidR="00F80810" w:rsidRPr="009C26D0" w:rsidRDefault="00F80810">
      <w:pPr>
        <w:rPr>
          <w:rFonts w:ascii="Arial" w:hAnsi="Arial" w:cs="Arial"/>
          <w:b/>
          <w:bCs/>
          <w:sz w:val="24"/>
          <w:szCs w:val="24"/>
        </w:rPr>
      </w:pPr>
    </w:p>
    <w:p w14:paraId="597CE4DF" w14:textId="053613CA" w:rsidR="00242629" w:rsidRPr="00764CBB" w:rsidRDefault="00242629">
      <w:pPr>
        <w:rPr>
          <w:rFonts w:ascii="Arial" w:hAnsi="Arial" w:cs="Arial"/>
          <w:sz w:val="24"/>
          <w:szCs w:val="24"/>
          <w:vertAlign w:val="subscript"/>
        </w:rPr>
      </w:pPr>
      <w:r w:rsidRPr="009C26D0">
        <w:rPr>
          <w:rFonts w:ascii="Arial" w:hAnsi="Arial" w:cs="Arial"/>
          <w:b/>
          <w:bCs/>
          <w:sz w:val="24"/>
          <w:szCs w:val="24"/>
        </w:rPr>
        <w:t>Dr</w:t>
      </w:r>
      <w:r w:rsidR="00F80810" w:rsidRPr="009C26D0">
        <w:rPr>
          <w:rFonts w:ascii="Arial" w:hAnsi="Arial" w:cs="Arial"/>
          <w:b/>
          <w:bCs/>
          <w:sz w:val="24"/>
          <w:szCs w:val="24"/>
        </w:rPr>
        <w:t>.</w:t>
      </w:r>
      <w:r w:rsidRPr="009C26D0">
        <w:rPr>
          <w:rFonts w:ascii="Arial" w:hAnsi="Arial" w:cs="Arial"/>
          <w:b/>
          <w:bCs/>
          <w:sz w:val="24"/>
          <w:szCs w:val="24"/>
        </w:rPr>
        <w:t xml:space="preserve"> Jasmeet Kaur,</w:t>
      </w:r>
      <w:r w:rsidRPr="00242629">
        <w:rPr>
          <w:rFonts w:ascii="Arial" w:hAnsi="Arial" w:cs="Arial"/>
          <w:sz w:val="24"/>
          <w:szCs w:val="24"/>
        </w:rPr>
        <w:t xml:space="preserve"> Coca-Cola Company</w:t>
      </w:r>
      <w:r w:rsidR="00F80810">
        <w:rPr>
          <w:rFonts w:ascii="Arial" w:hAnsi="Arial" w:cs="Arial"/>
          <w:sz w:val="24"/>
          <w:szCs w:val="24"/>
        </w:rPr>
        <w:t xml:space="preserve">, </w:t>
      </w:r>
      <w:r w:rsidR="00764CBB" w:rsidRPr="00764CBB">
        <w:rPr>
          <w:rFonts w:ascii="Arial" w:hAnsi="Arial" w:cs="Arial"/>
          <w:sz w:val="24"/>
          <w:szCs w:val="24"/>
        </w:rPr>
        <w:t>Senior Sustainability Manager</w:t>
      </w:r>
      <w:r w:rsidR="009C26D0">
        <w:rPr>
          <w:rFonts w:ascii="Arial" w:hAnsi="Arial" w:cs="Arial"/>
          <w:sz w:val="24"/>
          <w:szCs w:val="24"/>
        </w:rPr>
        <w:t>-</w:t>
      </w:r>
      <w:r w:rsidR="00764CBB" w:rsidRPr="00764CBB">
        <w:rPr>
          <w:rFonts w:ascii="Arial" w:hAnsi="Arial" w:cs="Arial"/>
          <w:sz w:val="24"/>
          <w:szCs w:val="24"/>
        </w:rPr>
        <w:t>North America Operating Unit</w:t>
      </w:r>
    </w:p>
    <w:p w14:paraId="62E943BD" w14:textId="1450AA73" w:rsidR="00064E37" w:rsidRPr="00064E37" w:rsidRDefault="00720FF6" w:rsidP="00064E37">
      <w:pPr>
        <w:autoSpaceDE w:val="0"/>
        <w:autoSpaceDN w:val="0"/>
        <w:jc w:val="both"/>
        <w:rPr>
          <w:rFonts w:ascii="Arial" w:hAnsi="Arial" w:cs="Arial"/>
          <w:color w:val="000000"/>
          <w:sz w:val="24"/>
          <w:szCs w:val="24"/>
        </w:rPr>
      </w:pPr>
      <w:r w:rsidRPr="00720FF6">
        <w:rPr>
          <w:rFonts w:ascii="Arial" w:hAnsi="Arial" w:cs="Arial"/>
          <w:sz w:val="24"/>
          <w:szCs w:val="24"/>
        </w:rPr>
        <w:t xml:space="preserve">UGA’s Waste Reduction Services takes multi-faceted approaches to </w:t>
      </w:r>
      <w:r>
        <w:rPr>
          <w:rFonts w:ascii="Arial" w:hAnsi="Arial" w:cs="Arial"/>
          <w:sz w:val="24"/>
          <w:szCs w:val="24"/>
        </w:rPr>
        <w:t>addressing a broad range of recovered materials to achieve operational goals. Coca-Cola’s Wor</w:t>
      </w:r>
      <w:r w:rsidR="00064E37">
        <w:rPr>
          <w:rFonts w:ascii="Arial" w:hAnsi="Arial" w:cs="Arial"/>
          <w:sz w:val="24"/>
          <w:szCs w:val="24"/>
        </w:rPr>
        <w:t>l</w:t>
      </w:r>
      <w:r>
        <w:rPr>
          <w:rFonts w:ascii="Arial" w:hAnsi="Arial" w:cs="Arial"/>
          <w:sz w:val="24"/>
          <w:szCs w:val="24"/>
        </w:rPr>
        <w:t>d Without Waste</w:t>
      </w:r>
      <w:r w:rsidR="00064E37">
        <w:rPr>
          <w:rFonts w:ascii="Arial" w:hAnsi="Arial" w:cs="Arial"/>
          <w:sz w:val="24"/>
          <w:szCs w:val="24"/>
        </w:rPr>
        <w:t>, now four years into a commitment to develop a circular economy addressing it</w:t>
      </w:r>
      <w:r w:rsidR="009C26D0">
        <w:rPr>
          <w:rFonts w:ascii="Arial" w:hAnsi="Arial" w:cs="Arial"/>
          <w:sz w:val="24"/>
          <w:szCs w:val="24"/>
        </w:rPr>
        <w:t>s</w:t>
      </w:r>
      <w:r w:rsidR="00064E37">
        <w:rPr>
          <w:rFonts w:ascii="Arial" w:hAnsi="Arial" w:cs="Arial"/>
          <w:sz w:val="24"/>
          <w:szCs w:val="24"/>
        </w:rPr>
        <w:t xml:space="preserve"> packaging will share progress and </w:t>
      </w:r>
      <w:r w:rsidR="00064E37" w:rsidRPr="00064E37">
        <w:rPr>
          <w:rFonts w:ascii="Arial" w:hAnsi="Arial" w:cs="Arial"/>
          <w:color w:val="000000"/>
          <w:sz w:val="24"/>
          <w:szCs w:val="24"/>
        </w:rPr>
        <w:t>examples education campaigns, recycled content packages, reusable pilot programs and collection efforts.</w:t>
      </w:r>
    </w:p>
    <w:p w14:paraId="52FC8287" w14:textId="29D88992" w:rsidR="00764CBB" w:rsidRPr="00064E37" w:rsidRDefault="00764CBB">
      <w:pPr>
        <w:rPr>
          <w:rFonts w:ascii="Arial" w:hAnsi="Arial" w:cs="Arial"/>
          <w:sz w:val="24"/>
          <w:szCs w:val="24"/>
        </w:rPr>
      </w:pPr>
    </w:p>
    <w:p w14:paraId="7FF64A07" w14:textId="27AFC8DE" w:rsidR="00F80810" w:rsidRDefault="00F80810">
      <w:pPr>
        <w:rPr>
          <w:rFonts w:ascii="Arial" w:hAnsi="Arial" w:cs="Arial"/>
          <w:b/>
          <w:bCs/>
          <w:color w:val="00B050"/>
          <w:sz w:val="24"/>
          <w:szCs w:val="24"/>
        </w:rPr>
      </w:pPr>
    </w:p>
    <w:p w14:paraId="41AF1F7C" w14:textId="77777777" w:rsidR="00F80810" w:rsidRDefault="00F80810">
      <w:pPr>
        <w:rPr>
          <w:rFonts w:ascii="Arial" w:hAnsi="Arial" w:cs="Arial"/>
          <w:b/>
          <w:bCs/>
          <w:color w:val="00B050"/>
          <w:sz w:val="24"/>
          <w:szCs w:val="24"/>
        </w:rPr>
      </w:pPr>
    </w:p>
    <w:p w14:paraId="52D9346C" w14:textId="29AF35C9" w:rsidR="008E0DC1" w:rsidRPr="007C3983" w:rsidRDefault="008E0DC1">
      <w:pPr>
        <w:rPr>
          <w:rFonts w:ascii="Arial" w:hAnsi="Arial" w:cs="Arial"/>
          <w:b/>
          <w:bCs/>
          <w:color w:val="00B050"/>
          <w:sz w:val="24"/>
          <w:szCs w:val="24"/>
        </w:rPr>
      </w:pPr>
      <w:r w:rsidRPr="007C3983">
        <w:rPr>
          <w:rFonts w:ascii="Arial" w:hAnsi="Arial" w:cs="Arial"/>
          <w:b/>
          <w:bCs/>
          <w:color w:val="00B050"/>
          <w:sz w:val="24"/>
          <w:szCs w:val="24"/>
        </w:rPr>
        <w:t>REACHING NEW HEIGHTS</w:t>
      </w:r>
    </w:p>
    <w:p w14:paraId="09A75A5D" w14:textId="5C55C2DA" w:rsidR="008E0DC1" w:rsidRPr="009C26D0" w:rsidRDefault="008E0DC1">
      <w:pPr>
        <w:rPr>
          <w:rFonts w:ascii="Arial" w:hAnsi="Arial" w:cs="Arial"/>
          <w:sz w:val="24"/>
          <w:szCs w:val="24"/>
        </w:rPr>
      </w:pPr>
      <w:r w:rsidRPr="009C26D0">
        <w:rPr>
          <w:rFonts w:ascii="Arial" w:hAnsi="Arial" w:cs="Arial"/>
          <w:sz w:val="24"/>
          <w:szCs w:val="24"/>
        </w:rPr>
        <w:tab/>
      </w:r>
      <w:r w:rsidRPr="009C26D0">
        <w:rPr>
          <w:rFonts w:ascii="Arial" w:hAnsi="Arial" w:cs="Arial"/>
          <w:sz w:val="24"/>
          <w:szCs w:val="24"/>
        </w:rPr>
        <w:tab/>
        <w:t>(Use headshots)</w:t>
      </w:r>
    </w:p>
    <w:p w14:paraId="5DA5030E" w14:textId="599E324A" w:rsidR="008E0DC1" w:rsidRPr="008E0DC1" w:rsidRDefault="008E0DC1">
      <w:pPr>
        <w:rPr>
          <w:rFonts w:ascii="Arial" w:hAnsi="Arial" w:cs="Arial"/>
          <w:sz w:val="24"/>
          <w:szCs w:val="24"/>
        </w:rPr>
      </w:pPr>
      <w:r w:rsidRPr="009C26D0">
        <w:rPr>
          <w:rFonts w:ascii="Arial" w:hAnsi="Arial" w:cs="Arial"/>
          <w:b/>
          <w:bCs/>
          <w:sz w:val="24"/>
          <w:szCs w:val="24"/>
        </w:rPr>
        <w:t>Jennifer Bogs,</w:t>
      </w:r>
      <w:r w:rsidRPr="008E0DC1">
        <w:rPr>
          <w:rFonts w:ascii="Arial" w:hAnsi="Arial" w:cs="Arial"/>
          <w:sz w:val="24"/>
          <w:szCs w:val="24"/>
        </w:rPr>
        <w:t xml:space="preserve"> Crown Holdings</w:t>
      </w:r>
      <w:r w:rsidR="006D61AA">
        <w:rPr>
          <w:rFonts w:ascii="Arial" w:hAnsi="Arial" w:cs="Arial"/>
          <w:sz w:val="24"/>
          <w:szCs w:val="24"/>
        </w:rPr>
        <w:t>, Inc</w:t>
      </w:r>
      <w:r w:rsidR="006D61AA" w:rsidRPr="006D61AA">
        <w:rPr>
          <w:rFonts w:ascii="Arial" w:hAnsi="Arial" w:cs="Arial"/>
          <w:sz w:val="24"/>
          <w:szCs w:val="24"/>
        </w:rPr>
        <w:t>., Director of Global Sustainability</w:t>
      </w:r>
    </w:p>
    <w:p w14:paraId="1C711D58" w14:textId="63C760AA" w:rsidR="008E0DC1" w:rsidRPr="008E0DC1" w:rsidRDefault="008E0DC1">
      <w:pPr>
        <w:rPr>
          <w:rFonts w:ascii="Arial" w:hAnsi="Arial" w:cs="Arial"/>
          <w:sz w:val="24"/>
          <w:szCs w:val="24"/>
        </w:rPr>
      </w:pPr>
      <w:r w:rsidRPr="009C26D0">
        <w:rPr>
          <w:rFonts w:ascii="Arial" w:hAnsi="Arial" w:cs="Arial"/>
          <w:b/>
          <w:bCs/>
          <w:sz w:val="24"/>
          <w:szCs w:val="24"/>
        </w:rPr>
        <w:t>Brad Rickard,</w:t>
      </w:r>
      <w:r w:rsidRPr="008E0DC1">
        <w:rPr>
          <w:rFonts w:ascii="Arial" w:hAnsi="Arial" w:cs="Arial"/>
          <w:sz w:val="24"/>
          <w:szCs w:val="24"/>
        </w:rPr>
        <w:t xml:space="preserve"> Athens-Clarke Co Composting</w:t>
      </w:r>
      <w:r w:rsidR="009C26D0">
        <w:rPr>
          <w:rFonts w:ascii="Arial" w:hAnsi="Arial" w:cs="Arial"/>
          <w:sz w:val="24"/>
          <w:szCs w:val="24"/>
        </w:rPr>
        <w:t>…………</w:t>
      </w:r>
    </w:p>
    <w:p w14:paraId="4A419081" w14:textId="49BCA9D9" w:rsidR="006D61AA" w:rsidRPr="006D61AA" w:rsidRDefault="008E0DC1" w:rsidP="006D61AA">
      <w:pPr>
        <w:pStyle w:val="NoSpacing"/>
        <w:rPr>
          <w:rFonts w:ascii="Arial" w:hAnsi="Arial" w:cs="Arial"/>
          <w:sz w:val="24"/>
          <w:szCs w:val="24"/>
        </w:rPr>
      </w:pPr>
      <w:r w:rsidRPr="009C26D0">
        <w:rPr>
          <w:rFonts w:ascii="Arial" w:hAnsi="Arial" w:cs="Arial"/>
          <w:b/>
          <w:bCs/>
          <w:sz w:val="24"/>
          <w:szCs w:val="24"/>
        </w:rPr>
        <w:t>Barbara Alfano</w:t>
      </w:r>
      <w:r w:rsidRPr="006D61AA">
        <w:rPr>
          <w:rFonts w:ascii="Arial" w:hAnsi="Arial" w:cs="Arial"/>
          <w:sz w:val="24"/>
          <w:szCs w:val="24"/>
        </w:rPr>
        <w:t>, US EPA Region 4</w:t>
      </w:r>
      <w:r w:rsidR="006D61AA" w:rsidRPr="006D61AA">
        <w:rPr>
          <w:rFonts w:ascii="Arial" w:hAnsi="Arial" w:cs="Arial"/>
          <w:sz w:val="24"/>
          <w:szCs w:val="24"/>
        </w:rPr>
        <w:t xml:space="preserve">, PCB &amp; Sustainability Section Chief </w:t>
      </w:r>
    </w:p>
    <w:p w14:paraId="5051872B" w14:textId="77777777" w:rsidR="006D61AA" w:rsidRPr="006D61AA" w:rsidRDefault="006D61AA" w:rsidP="006D61AA">
      <w:pPr>
        <w:pStyle w:val="NoSpacing"/>
        <w:rPr>
          <w:rFonts w:ascii="Arial" w:hAnsi="Arial" w:cs="Arial"/>
          <w:sz w:val="24"/>
          <w:szCs w:val="24"/>
        </w:rPr>
      </w:pPr>
      <w:r w:rsidRPr="006D61AA">
        <w:rPr>
          <w:rFonts w:ascii="Arial" w:hAnsi="Arial" w:cs="Arial"/>
          <w:sz w:val="24"/>
          <w:szCs w:val="24"/>
        </w:rPr>
        <w:t>Land, Chemicals and Redevelopment Division</w:t>
      </w:r>
    </w:p>
    <w:p w14:paraId="188AE446" w14:textId="62BB6272" w:rsidR="008E0DC1" w:rsidRDefault="008E0DC1">
      <w:pPr>
        <w:rPr>
          <w:rFonts w:ascii="Arial" w:hAnsi="Arial" w:cs="Arial"/>
          <w:sz w:val="24"/>
          <w:szCs w:val="24"/>
        </w:rPr>
      </w:pPr>
    </w:p>
    <w:p w14:paraId="2210964D" w14:textId="4E1327FC" w:rsidR="008E0DC1" w:rsidRPr="008E0DC1" w:rsidRDefault="009C26D0">
      <w:pPr>
        <w:rPr>
          <w:rFonts w:ascii="Arial" w:hAnsi="Arial" w:cs="Arial"/>
          <w:sz w:val="24"/>
          <w:szCs w:val="24"/>
        </w:rPr>
      </w:pPr>
      <w:r>
        <w:rPr>
          <w:rFonts w:ascii="Arial" w:hAnsi="Arial" w:cs="Arial"/>
          <w:sz w:val="24"/>
          <w:szCs w:val="24"/>
        </w:rPr>
        <w:t>J</w:t>
      </w:r>
      <w:r w:rsidR="006D61AA">
        <w:rPr>
          <w:rFonts w:ascii="Arial" w:hAnsi="Arial" w:cs="Arial"/>
          <w:sz w:val="24"/>
          <w:szCs w:val="24"/>
        </w:rPr>
        <w:t xml:space="preserve">oin us to hear </w:t>
      </w:r>
      <w:r w:rsidR="008E0DC1">
        <w:rPr>
          <w:rFonts w:ascii="Arial" w:hAnsi="Arial" w:cs="Arial"/>
          <w:sz w:val="24"/>
          <w:szCs w:val="24"/>
        </w:rPr>
        <w:t xml:space="preserve">Insight and information on elevating recycling via addressing packaging, organics </w:t>
      </w:r>
      <w:r w:rsidR="006D61AA">
        <w:rPr>
          <w:rFonts w:ascii="Arial" w:hAnsi="Arial" w:cs="Arial"/>
          <w:sz w:val="24"/>
          <w:szCs w:val="24"/>
        </w:rPr>
        <w:t>composting</w:t>
      </w:r>
      <w:r w:rsidR="008E0DC1">
        <w:rPr>
          <w:rFonts w:ascii="Arial" w:hAnsi="Arial" w:cs="Arial"/>
          <w:sz w:val="24"/>
          <w:szCs w:val="24"/>
        </w:rPr>
        <w:t xml:space="preserve">, and </w:t>
      </w:r>
      <w:r w:rsidR="006D61AA">
        <w:rPr>
          <w:rFonts w:ascii="Arial" w:hAnsi="Arial" w:cs="Arial"/>
          <w:sz w:val="24"/>
          <w:szCs w:val="24"/>
        </w:rPr>
        <w:t>infrastructure funding toward a circular economy.</w:t>
      </w:r>
    </w:p>
    <w:sectPr w:rsidR="008E0DC1" w:rsidRPr="008E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20"/>
    <w:rsid w:val="00064E37"/>
    <w:rsid w:val="00154A0A"/>
    <w:rsid w:val="00242629"/>
    <w:rsid w:val="005C24AD"/>
    <w:rsid w:val="005E5C9B"/>
    <w:rsid w:val="006D61AA"/>
    <w:rsid w:val="006D75C0"/>
    <w:rsid w:val="00720FF6"/>
    <w:rsid w:val="00764CBB"/>
    <w:rsid w:val="007C3983"/>
    <w:rsid w:val="008E0DC1"/>
    <w:rsid w:val="0098321A"/>
    <w:rsid w:val="009C26D0"/>
    <w:rsid w:val="00D44920"/>
    <w:rsid w:val="00F8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3A58"/>
  <w15:chartTrackingRefBased/>
  <w15:docId w15:val="{871EF991-42BC-4DD6-8C50-5E7B2B49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920"/>
    <w:pPr>
      <w:spacing w:after="0" w:line="240" w:lineRule="auto"/>
    </w:pPr>
  </w:style>
  <w:style w:type="character" w:styleId="Hyperlink">
    <w:name w:val="Hyperlink"/>
    <w:basedOn w:val="DefaultParagraphFont"/>
    <w:uiPriority w:val="99"/>
    <w:unhideWhenUsed/>
    <w:rsid w:val="005C24AD"/>
    <w:rPr>
      <w:color w:val="0563C1" w:themeColor="hyperlink"/>
      <w:u w:val="single"/>
    </w:rPr>
  </w:style>
  <w:style w:type="character" w:styleId="UnresolvedMention">
    <w:name w:val="Unresolved Mention"/>
    <w:basedOn w:val="DefaultParagraphFont"/>
    <w:uiPriority w:val="99"/>
    <w:semiHidden/>
    <w:unhideWhenUsed/>
    <w:rsid w:val="005C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rgiarecyc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Hardegree</dc:creator>
  <cp:keywords/>
  <dc:description/>
  <cp:lastModifiedBy>Gloria Hardegree</cp:lastModifiedBy>
  <cp:revision>8</cp:revision>
  <dcterms:created xsi:type="dcterms:W3CDTF">2022-08-09T14:01:00Z</dcterms:created>
  <dcterms:modified xsi:type="dcterms:W3CDTF">2022-08-09T19:13:00Z</dcterms:modified>
</cp:coreProperties>
</file>